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EB35A" w14:textId="4E535562" w:rsidR="004C1FC4" w:rsidRPr="00AE0BA8" w:rsidRDefault="004C1FC4" w:rsidP="00607222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Пояснительная записка к предложению-заявке на разработку стандарта </w:t>
      </w:r>
      <w:r w:rsidR="000869A9" w:rsidRPr="00AE0BA8">
        <w:rPr>
          <w:rFonts w:ascii="Arial" w:hAnsi="Arial" w:cs="Arial"/>
          <w:b/>
        </w:rPr>
        <w:t>ГОСТ «</w:t>
      </w:r>
      <w:r w:rsidR="00876B29" w:rsidRPr="00AE0BA8">
        <w:rPr>
          <w:rFonts w:ascii="Arial" w:hAnsi="Arial" w:cs="Arial"/>
          <w:b/>
        </w:rPr>
        <w:t>Бобы кормовые. Технические условия</w:t>
      </w:r>
      <w:r w:rsidR="000869A9" w:rsidRPr="00AE0BA8">
        <w:rPr>
          <w:rFonts w:ascii="Arial" w:hAnsi="Arial" w:cs="Arial"/>
          <w:b/>
        </w:rPr>
        <w:t>»</w:t>
      </w:r>
    </w:p>
    <w:p w14:paraId="33D348C8" w14:textId="3E4B6888" w:rsidR="004C1FC4" w:rsidRPr="00AE0BA8" w:rsidRDefault="004C1FC4" w:rsidP="000869A9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>(</w:t>
      </w:r>
      <w:r w:rsidR="000869A9" w:rsidRPr="00AE0BA8">
        <w:rPr>
          <w:rFonts w:ascii="Arial" w:hAnsi="Arial" w:cs="Arial"/>
          <w:b/>
        </w:rPr>
        <w:t>Пересмотр ГОСТ 10417-88 с учетом требований ГОСТ Р 54629-2011</w:t>
      </w:r>
      <w:r w:rsidRPr="00AE0BA8">
        <w:rPr>
          <w:rFonts w:ascii="Arial" w:hAnsi="Arial" w:cs="Arial"/>
          <w:b/>
        </w:rPr>
        <w:t>)</w:t>
      </w:r>
    </w:p>
    <w:p w14:paraId="4B9BE644" w14:textId="77777777" w:rsidR="004C1FC4" w:rsidRPr="00AE0BA8" w:rsidRDefault="004C1FC4" w:rsidP="00661253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</w:p>
    <w:p w14:paraId="00C8249C" w14:textId="515E7E35" w:rsidR="00AE0BA8" w:rsidRPr="00661253" w:rsidRDefault="00AE0BA8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eastAsia="Consolas" w:hAnsi="Arial" w:cs="Arial"/>
          <w:b/>
          <w:lang w:eastAsia="en-US"/>
        </w:rPr>
        <w:t xml:space="preserve">Основание для разработки стандарта с указанием номера темы </w:t>
      </w:r>
      <w:r w:rsidRPr="00661253">
        <w:rPr>
          <w:rFonts w:ascii="Arial" w:hAnsi="Arial" w:cs="Arial"/>
          <w:b/>
        </w:rPr>
        <w:t>по программе межгосударственной стандартизации</w:t>
      </w:r>
    </w:p>
    <w:p w14:paraId="19311DCF" w14:textId="2232C1BC" w:rsidR="00AE0BA8" w:rsidRPr="00AE0BA8" w:rsidRDefault="00AE0BA8" w:rsidP="00661253">
      <w:pPr>
        <w:ind w:firstLine="567"/>
        <w:jc w:val="both"/>
        <w:rPr>
          <w:rFonts w:ascii="Arial" w:hAnsi="Arial" w:cs="Arial"/>
        </w:rPr>
      </w:pPr>
      <w:r w:rsidRPr="00AE0BA8">
        <w:rPr>
          <w:rFonts w:ascii="Arial" w:hAnsi="Arial" w:cs="Arial"/>
        </w:rPr>
        <w:t>1) Национальный план стандартизации на 202</w:t>
      </w:r>
      <w:r>
        <w:rPr>
          <w:rFonts w:ascii="Arial" w:hAnsi="Arial" w:cs="Arial"/>
        </w:rPr>
        <w:t>3</w:t>
      </w:r>
      <w:r w:rsidRPr="00AE0BA8">
        <w:rPr>
          <w:rFonts w:ascii="Arial" w:hAnsi="Arial" w:cs="Arial"/>
        </w:rPr>
        <w:t xml:space="preserve"> год, у</w:t>
      </w:r>
      <w:r>
        <w:rPr>
          <w:rFonts w:ascii="Arial" w:hAnsi="Arial" w:cs="Arial"/>
        </w:rPr>
        <w:t xml:space="preserve">твержден приказом Председателя </w:t>
      </w:r>
      <w:r w:rsidRPr="00AE0BA8">
        <w:rPr>
          <w:rFonts w:ascii="Arial" w:hAnsi="Arial" w:cs="Arial"/>
        </w:rPr>
        <w:t>Комитета технического регулирования и метрологии Министерства торговли и интеграции Республики Казахстан от 20 декабря 2022 года № 433- НҚ (с учетом изменений приказ № 16-НҚ от 10.02.2023)</w:t>
      </w:r>
    </w:p>
    <w:p w14:paraId="0C515D54" w14:textId="77777777" w:rsidR="00AE0BA8" w:rsidRP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2) Программа межгосударственной стандартизации на 2022 – 2023 гг.</w:t>
      </w:r>
    </w:p>
    <w:p w14:paraId="2876174D" w14:textId="43069D5D" w:rsidR="00AE0BA8" w:rsidRDefault="00AE0BA8" w:rsidP="00661253">
      <w:pPr>
        <w:ind w:firstLine="567"/>
        <w:jc w:val="both"/>
        <w:outlineLvl w:val="0"/>
        <w:rPr>
          <w:rFonts w:ascii="Arial" w:hAnsi="Arial" w:cs="Arial"/>
        </w:rPr>
      </w:pPr>
      <w:r w:rsidRPr="00AE0BA8">
        <w:rPr>
          <w:rFonts w:ascii="Arial" w:hAnsi="Arial" w:cs="Arial"/>
        </w:rPr>
        <w:t>Тема внесен</w:t>
      </w:r>
      <w:r w:rsidR="00273DDF">
        <w:rPr>
          <w:rFonts w:ascii="Arial" w:hAnsi="Arial" w:cs="Arial"/>
        </w:rPr>
        <w:t>а в ПМС под шифром KZ.1.022</w:t>
      </w:r>
      <w:bookmarkStart w:id="0" w:name="_GoBack"/>
      <w:bookmarkEnd w:id="0"/>
      <w:r w:rsidR="00CF4CED">
        <w:rPr>
          <w:rFonts w:ascii="Arial" w:hAnsi="Arial" w:cs="Arial"/>
        </w:rPr>
        <w:t>-2023</w:t>
      </w:r>
      <w:r w:rsidRPr="00AE0BA8">
        <w:rPr>
          <w:rFonts w:ascii="Arial" w:hAnsi="Arial" w:cs="Arial"/>
        </w:rPr>
        <w:t>.</w:t>
      </w:r>
    </w:p>
    <w:p w14:paraId="7331BD83" w14:textId="77777777" w:rsidR="00661253" w:rsidRPr="00AE0BA8" w:rsidRDefault="00661253" w:rsidP="00661253">
      <w:pPr>
        <w:ind w:firstLine="567"/>
        <w:jc w:val="both"/>
        <w:outlineLvl w:val="0"/>
        <w:rPr>
          <w:rFonts w:ascii="Arial" w:hAnsi="Arial" w:cs="Arial"/>
        </w:rPr>
      </w:pPr>
    </w:p>
    <w:p w14:paraId="44271730" w14:textId="54771712" w:rsidR="00661253" w:rsidRPr="00661253" w:rsidRDefault="00661253" w:rsidP="00661253">
      <w:pPr>
        <w:pStyle w:val="a7"/>
        <w:numPr>
          <w:ilvl w:val="0"/>
          <w:numId w:val="5"/>
        </w:numPr>
        <w:tabs>
          <w:tab w:val="left" w:pos="426"/>
          <w:tab w:val="left" w:pos="993"/>
        </w:tabs>
        <w:autoSpaceDN w:val="0"/>
        <w:ind w:left="0" w:firstLine="567"/>
        <w:jc w:val="both"/>
        <w:rPr>
          <w:rFonts w:ascii="Arial" w:eastAsia="Consolas" w:hAnsi="Arial" w:cs="Arial"/>
          <w:lang w:eastAsia="en-US"/>
        </w:rPr>
      </w:pPr>
      <w:r w:rsidRPr="00661253">
        <w:rPr>
          <w:rFonts w:ascii="Arial" w:eastAsia="Consolas" w:hAnsi="Arial" w:cs="Arial"/>
          <w:b/>
          <w:lang w:eastAsia="en-US"/>
        </w:rPr>
        <w:t>Краткая характеристика объекта стандартизации и аспекта стандартизации</w:t>
      </w:r>
    </w:p>
    <w:p w14:paraId="2AB169BA" w14:textId="77777777" w:rsidR="00661253" w:rsidRPr="00AE0BA8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Настоящий стандарт будет распространяться на зерно кормовой вики, используемые на кормовые цели и для переработки на комбикорма.</w:t>
      </w:r>
    </w:p>
    <w:p w14:paraId="4F19CBCD" w14:textId="2DCCF2A5" w:rsidR="00AE0BA8" w:rsidRPr="00AE0BA8" w:rsidRDefault="00AE0BA8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90CE49" w14:textId="6E773B9C" w:rsidR="00661253" w:rsidRPr="00661253" w:rsidRDefault="00661253" w:rsidP="00661253">
      <w:pPr>
        <w:pStyle w:val="a7"/>
        <w:numPr>
          <w:ilvl w:val="0"/>
          <w:numId w:val="5"/>
        </w:numPr>
        <w:ind w:left="0" w:firstLine="567"/>
        <w:jc w:val="both"/>
        <w:rPr>
          <w:rFonts w:ascii="Arial" w:hAnsi="Arial" w:cs="Arial"/>
          <w:b/>
        </w:rPr>
      </w:pPr>
      <w:r w:rsidRPr="00661253">
        <w:rPr>
          <w:rFonts w:ascii="Arial" w:hAnsi="Arial" w:cs="Arial"/>
          <w:b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6CB94F1B" w14:textId="77777777" w:rsidR="006201FD" w:rsidRPr="00AE0BA8" w:rsidRDefault="00607222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Разработка межгосударственного стандарта необходима и целесообразна для выполнения требований </w:t>
      </w:r>
      <w:r w:rsidR="006201FD" w:rsidRPr="00AE0BA8">
        <w:rPr>
          <w:rFonts w:ascii="Arial" w:eastAsia="Consolas" w:hAnsi="Arial" w:cs="Arial"/>
          <w:lang w:eastAsia="en-US"/>
        </w:rPr>
        <w:t xml:space="preserve">технического регламента ТР ТС 015/2011 </w:t>
      </w:r>
      <w:r w:rsidR="00521521" w:rsidRPr="00AE0BA8">
        <w:rPr>
          <w:rFonts w:ascii="Arial" w:eastAsia="Consolas" w:hAnsi="Arial" w:cs="Arial"/>
          <w:lang w:eastAsia="en-US"/>
        </w:rPr>
        <w:br/>
      </w:r>
      <w:r w:rsidR="006201FD" w:rsidRPr="00AE0BA8">
        <w:rPr>
          <w:rFonts w:ascii="Arial" w:eastAsia="Consolas" w:hAnsi="Arial" w:cs="Arial"/>
          <w:lang w:eastAsia="en-US"/>
        </w:rPr>
        <w:t xml:space="preserve">«О безопасности зерна» и проекта технического регламента ТР ЕАЭС </w:t>
      </w:r>
      <w:r w:rsidR="00521521" w:rsidRPr="00AE0BA8">
        <w:rPr>
          <w:rFonts w:ascii="Arial" w:eastAsia="Consolas" w:hAnsi="Arial" w:cs="Arial"/>
          <w:lang w:eastAsia="en-US"/>
        </w:rPr>
        <w:br/>
      </w:r>
      <w:r w:rsidR="006201FD" w:rsidRPr="00AE0BA8">
        <w:rPr>
          <w:rFonts w:ascii="Arial" w:eastAsia="Consolas" w:hAnsi="Arial" w:cs="Arial"/>
          <w:lang w:eastAsia="en-US"/>
        </w:rPr>
        <w:t>«О безопасности кормов и кормовых добавок».</w:t>
      </w:r>
    </w:p>
    <w:p w14:paraId="1C1CC156" w14:textId="167A01E5" w:rsidR="006201FD" w:rsidRPr="00AE0BA8" w:rsidRDefault="000869A9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Бобы кормовые</w:t>
      </w:r>
      <w:r w:rsidR="006201FD" w:rsidRPr="00AE0BA8">
        <w:rPr>
          <w:rFonts w:ascii="Arial" w:eastAsia="Consolas" w:hAnsi="Arial" w:cs="Arial"/>
          <w:lang w:eastAsia="en-US"/>
        </w:rPr>
        <w:t xml:space="preserve"> является объектом регулирования данных технических регламентов.</w:t>
      </w:r>
    </w:p>
    <w:p w14:paraId="1631C3E8" w14:textId="074F1B58" w:rsidR="006201FD" w:rsidRPr="00AE0BA8" w:rsidRDefault="006201FD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Согласно приложению 1 ТР ТС 015/2011 «О безопасности зерна» </w:t>
      </w:r>
      <w:r w:rsidRPr="00AE0BA8">
        <w:rPr>
          <w:rFonts w:ascii="Arial" w:eastAsia="Consolas" w:hAnsi="Arial" w:cs="Arial"/>
          <w:lang w:eastAsia="en-US"/>
        </w:rPr>
        <w:br/>
      </w:r>
      <w:r w:rsidR="000869A9" w:rsidRPr="00AE0BA8">
        <w:rPr>
          <w:rFonts w:ascii="Arial" w:eastAsia="Consolas" w:hAnsi="Arial" w:cs="Arial"/>
          <w:b/>
          <w:lang w:eastAsia="en-US"/>
        </w:rPr>
        <w:t>бобы кормовые</w:t>
      </w:r>
      <w:r w:rsidRPr="00AE0BA8">
        <w:rPr>
          <w:rFonts w:ascii="Arial" w:eastAsia="Consolas" w:hAnsi="Arial" w:cs="Arial"/>
          <w:lang w:eastAsia="en-US"/>
        </w:rPr>
        <w:t xml:space="preserve"> – </w:t>
      </w:r>
      <w:r w:rsidR="000869A9" w:rsidRPr="00AE0BA8">
        <w:rPr>
          <w:rFonts w:ascii="Arial" w:eastAsia="Consolas" w:hAnsi="Arial" w:cs="Arial"/>
          <w:lang w:eastAsia="en-US"/>
        </w:rPr>
        <w:t>это зерно округло-плоской формы, бывают мелкосеменные и крупносеменные, окраска желтая, зеленая, черно-фиолетовая и бурая, размеры: толщина от 5,2 до 7,9; ширина от 6,5 до 10,5; длина от 8,8 до 18,0 мм</w:t>
      </w:r>
      <w:r w:rsidRPr="00AE0BA8">
        <w:rPr>
          <w:rFonts w:ascii="Arial" w:eastAsia="Consolas" w:hAnsi="Arial" w:cs="Arial"/>
          <w:lang w:eastAsia="en-US"/>
        </w:rPr>
        <w:t>.</w:t>
      </w:r>
    </w:p>
    <w:p w14:paraId="00D8A0B1" w14:textId="6691B897" w:rsidR="000869A9" w:rsidRPr="00AE0BA8" w:rsidRDefault="000869A9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Ввиду того, что ГОСТ 10417-88 принят уже более 20 лет назад и в соответствии с пунктом 5.1.5 подраздела 5.1 раздела 5 ГОСТ 1.2-2015 «Межгосударственный стандарт.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требуется полный пересмотр стандарта для актуализации его положений.</w:t>
      </w:r>
    </w:p>
    <w:p w14:paraId="0E354F96" w14:textId="77777777" w:rsidR="00607222" w:rsidRPr="00AE0BA8" w:rsidRDefault="00383D2C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Разработка межгос</w:t>
      </w:r>
      <w:r w:rsidR="00331236" w:rsidRPr="00AE0BA8">
        <w:rPr>
          <w:rFonts w:ascii="Arial" w:eastAsia="Consolas" w:hAnsi="Arial" w:cs="Arial"/>
          <w:lang w:eastAsia="en-US"/>
        </w:rPr>
        <w:t>у</w:t>
      </w:r>
      <w:r w:rsidRPr="00AE0BA8">
        <w:rPr>
          <w:rFonts w:ascii="Arial" w:eastAsia="Consolas" w:hAnsi="Arial" w:cs="Arial"/>
          <w:lang w:eastAsia="en-US"/>
        </w:rPr>
        <w:t xml:space="preserve">дарственного стандарта согласована </w:t>
      </w:r>
      <w:r w:rsidR="00331236" w:rsidRPr="00AE0BA8">
        <w:rPr>
          <w:rFonts w:ascii="Arial" w:eastAsia="Consolas" w:hAnsi="Arial" w:cs="Arial"/>
          <w:lang w:eastAsia="en-US"/>
        </w:rPr>
        <w:t>с профильным межгосударственным техническим комитетом МТК №4 «Корма, белково-витаминно-минеральные концентраты, премиксы».</w:t>
      </w:r>
    </w:p>
    <w:p w14:paraId="2E3AD8BA" w14:textId="77777777" w:rsidR="00331236" w:rsidRDefault="00331236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65389E3F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0088F3E6" w14:textId="77777777" w:rsidR="00661253" w:rsidRPr="00002639" w:rsidRDefault="00661253" w:rsidP="00661253">
      <w:pPr>
        <w:widowControl w:val="0"/>
        <w:ind w:firstLine="567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>Настоящий проект межгосударственного стандарта взаимосвязан со следующим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нормативным</w:t>
      </w:r>
      <w:r>
        <w:rPr>
          <w:rFonts w:ascii="Arial" w:hAnsi="Arial" w:cs="Arial"/>
          <w:color w:val="000000"/>
          <w:spacing w:val="2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 документ</w:t>
      </w:r>
      <w:r>
        <w:rPr>
          <w:rFonts w:ascii="Arial" w:hAnsi="Arial" w:cs="Arial"/>
          <w:color w:val="000000"/>
          <w:spacing w:val="2"/>
          <w:shd w:val="clear" w:color="auto" w:fill="FFFFFF"/>
        </w:rPr>
        <w:t>ами</w:t>
      </w:r>
      <w:r w:rsidRPr="00002639">
        <w:rPr>
          <w:rFonts w:ascii="Arial" w:hAnsi="Arial" w:cs="Arial"/>
          <w:color w:val="000000"/>
          <w:spacing w:val="2"/>
          <w:shd w:val="clear" w:color="auto" w:fill="FFFFFF"/>
        </w:rPr>
        <w:t xml:space="preserve">: </w:t>
      </w:r>
    </w:p>
    <w:p w14:paraId="594BB456" w14:textId="77777777" w:rsidR="00661253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ТР ТС 015/2011 «О безопасности зерна» </w:t>
      </w:r>
    </w:p>
    <w:p w14:paraId="2393D781" w14:textId="1090A402" w:rsidR="00661253" w:rsidRPr="00AE0BA8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>
        <w:rPr>
          <w:rFonts w:ascii="Arial" w:eastAsia="Consolas" w:hAnsi="Arial" w:cs="Arial"/>
          <w:lang w:eastAsia="en-US"/>
        </w:rPr>
        <w:lastRenderedPageBreak/>
        <w:t>Проект</w:t>
      </w:r>
      <w:r w:rsidRPr="00AE0BA8">
        <w:rPr>
          <w:rFonts w:ascii="Arial" w:eastAsia="Consolas" w:hAnsi="Arial" w:cs="Arial"/>
          <w:lang w:eastAsia="en-US"/>
        </w:rPr>
        <w:t xml:space="preserve"> технического регламента ТР ЕАЭС «О безопасности кормов и кормовых добавок».</w:t>
      </w:r>
    </w:p>
    <w:p w14:paraId="2B778800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ГОСТ 10967—2019</w:t>
      </w:r>
      <w:r w:rsidRPr="008E1E4B">
        <w:rPr>
          <w:rFonts w:ascii="Arial" w:hAnsi="Arial" w:cs="Arial"/>
        </w:rPr>
        <w:t xml:space="preserve"> Зерно. Методы определения запаха и цвета</w:t>
      </w:r>
    </w:p>
    <w:p w14:paraId="23A922AC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ГОСТ 13496.4—2019</w:t>
      </w:r>
      <w:r w:rsidRPr="008E1E4B">
        <w:rPr>
          <w:rFonts w:ascii="Arial" w:hAnsi="Arial" w:cs="Arial"/>
        </w:rPr>
        <w:t xml:space="preserve"> Корма, комбикорма, комбикормовое сырье. Методы </w:t>
      </w:r>
      <w:r>
        <w:rPr>
          <w:rFonts w:ascii="Arial" w:hAnsi="Arial" w:cs="Arial"/>
        </w:rPr>
        <w:br/>
      </w:r>
      <w:r w:rsidRPr="008E1E4B">
        <w:rPr>
          <w:rFonts w:ascii="Arial" w:hAnsi="Arial" w:cs="Arial"/>
        </w:rPr>
        <w:t>определения содержания</w:t>
      </w:r>
      <w:r>
        <w:rPr>
          <w:rFonts w:ascii="Arial" w:hAnsi="Arial" w:cs="Arial"/>
        </w:rPr>
        <w:t xml:space="preserve"> а</w:t>
      </w:r>
      <w:r w:rsidRPr="008E1E4B">
        <w:rPr>
          <w:rFonts w:ascii="Arial" w:hAnsi="Arial" w:cs="Arial"/>
        </w:rPr>
        <w:t>зота и сырого протеина</w:t>
      </w:r>
    </w:p>
    <w:p w14:paraId="2AA3EAF7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ГОСТ 13496.15—2016</w:t>
      </w:r>
      <w:r w:rsidRPr="008E1E4B">
        <w:rPr>
          <w:rFonts w:ascii="Arial" w:hAnsi="Arial" w:cs="Arial"/>
        </w:rPr>
        <w:t xml:space="preserve"> Корма, комбикорма, комбикормовое сырье. Методы </w:t>
      </w:r>
      <w:r>
        <w:rPr>
          <w:rFonts w:ascii="Arial" w:hAnsi="Arial" w:cs="Arial"/>
        </w:rPr>
        <w:br/>
      </w:r>
      <w:r w:rsidRPr="008E1E4B">
        <w:rPr>
          <w:rFonts w:ascii="Arial" w:hAnsi="Arial" w:cs="Arial"/>
        </w:rPr>
        <w:t xml:space="preserve">определения </w:t>
      </w:r>
      <w:r>
        <w:rPr>
          <w:rFonts w:ascii="Arial" w:hAnsi="Arial" w:cs="Arial"/>
        </w:rPr>
        <w:t xml:space="preserve">массовой доли </w:t>
      </w:r>
      <w:r w:rsidRPr="008E1E4B">
        <w:rPr>
          <w:rFonts w:ascii="Arial" w:hAnsi="Arial" w:cs="Arial"/>
        </w:rPr>
        <w:t>сырого</w:t>
      </w:r>
      <w:r>
        <w:rPr>
          <w:rFonts w:ascii="Arial" w:hAnsi="Arial" w:cs="Arial"/>
        </w:rPr>
        <w:t xml:space="preserve"> </w:t>
      </w:r>
      <w:r w:rsidRPr="008E1E4B">
        <w:rPr>
          <w:rFonts w:ascii="Arial" w:hAnsi="Arial" w:cs="Arial"/>
        </w:rPr>
        <w:t>жира</w:t>
      </w:r>
    </w:p>
    <w:p w14:paraId="6D79CE55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ГОСТ 13586.3—2015</w:t>
      </w:r>
      <w:r w:rsidRPr="008E1E4B">
        <w:rPr>
          <w:rFonts w:ascii="Arial" w:hAnsi="Arial" w:cs="Arial"/>
        </w:rPr>
        <w:t xml:space="preserve"> Зерно. Правила приемки и методы отбора проб</w:t>
      </w:r>
    </w:p>
    <w:p w14:paraId="74ED9374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E1E4B">
        <w:rPr>
          <w:rFonts w:ascii="Arial" w:hAnsi="Arial" w:cs="Arial"/>
        </w:rPr>
        <w:t xml:space="preserve">ГОСТ 13586.4—83 Зерно. Методы определения зараженности и </w:t>
      </w:r>
      <w:r>
        <w:rPr>
          <w:rFonts w:ascii="Arial" w:hAnsi="Arial" w:cs="Arial"/>
        </w:rPr>
        <w:br/>
      </w:r>
      <w:r w:rsidRPr="008E1E4B">
        <w:rPr>
          <w:rFonts w:ascii="Arial" w:hAnsi="Arial" w:cs="Arial"/>
        </w:rPr>
        <w:t>поврежден</w:t>
      </w:r>
      <w:r>
        <w:rPr>
          <w:rFonts w:ascii="Arial" w:hAnsi="Arial" w:cs="Arial"/>
        </w:rPr>
        <w:t>ное</w:t>
      </w:r>
      <w:r w:rsidRPr="008E1E4B">
        <w:rPr>
          <w:rFonts w:ascii="Arial" w:hAnsi="Arial" w:cs="Arial"/>
        </w:rPr>
        <w:t xml:space="preserve"> вредителями</w:t>
      </w:r>
    </w:p>
    <w:p w14:paraId="593EBDA7" w14:textId="77777777" w:rsidR="00661253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E1E4B">
        <w:rPr>
          <w:rFonts w:ascii="Arial" w:hAnsi="Arial" w:cs="Arial"/>
        </w:rPr>
        <w:t>ГОСТ 13586.6—93 Зерно. Методы определения зараженности вредителями</w:t>
      </w:r>
    </w:p>
    <w:p w14:paraId="07D6A849" w14:textId="77777777" w:rsidR="00661253" w:rsidRPr="008E1E4B" w:rsidRDefault="00661253" w:rsidP="0066125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31C3780D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32E149BD" w14:textId="77777777" w:rsidR="00661253" w:rsidRPr="00AE0BA8" w:rsidRDefault="00661253" w:rsidP="00661253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AE0BA8">
        <w:rPr>
          <w:rFonts w:ascii="Arial" w:eastAsia="Consolas" w:hAnsi="Arial" w:cs="Arial"/>
          <w:lang w:eastAsia="en-US"/>
        </w:rPr>
        <w:t>Принятие ГОСТ потребует отмены ГОСТ 10417-88 после введения в действия данного межгосударственного стандарта.</w:t>
      </w:r>
    </w:p>
    <w:p w14:paraId="6DC9791F" w14:textId="77777777" w:rsid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</w:p>
    <w:p w14:paraId="28BE3DE3" w14:textId="77777777" w:rsidR="00661253" w:rsidRPr="00BB3AFF" w:rsidRDefault="00661253" w:rsidP="00661253">
      <w:pPr>
        <w:ind w:firstLine="567"/>
        <w:jc w:val="both"/>
        <w:rPr>
          <w:rFonts w:ascii="Arial" w:hAnsi="Arial" w:cs="Arial"/>
          <w:b/>
        </w:rPr>
      </w:pPr>
      <w:r w:rsidRPr="00BB3AFF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255902F6" w14:textId="77777777" w:rsidR="00661253" w:rsidRPr="00BB3AFF" w:rsidRDefault="00661253" w:rsidP="00661253">
      <w:pPr>
        <w:ind w:firstLine="567"/>
        <w:jc w:val="both"/>
        <w:rPr>
          <w:rFonts w:ascii="Arial" w:hAnsi="Arial" w:cs="Arial"/>
        </w:rPr>
      </w:pPr>
    </w:p>
    <w:p w14:paraId="6EE02A28" w14:textId="683D3E5E" w:rsid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eastAsia="en-US"/>
        </w:rPr>
      </w:pPr>
      <w:r w:rsidRPr="00661253">
        <w:rPr>
          <w:rFonts w:ascii="Arial" w:eastAsia="Consolas" w:hAnsi="Arial" w:cs="Arial"/>
          <w:lang w:eastAsia="en-US"/>
        </w:rPr>
        <w:t>Настоящий стандарт разработан с учетом требований ГОСТ Р 54629-2011 «Бобы кормовые.</w:t>
      </w:r>
      <w:r>
        <w:rPr>
          <w:rFonts w:ascii="Arial" w:eastAsia="Consolas" w:hAnsi="Arial" w:cs="Arial"/>
          <w:lang w:eastAsia="en-US"/>
        </w:rPr>
        <w:t xml:space="preserve"> </w:t>
      </w:r>
      <w:r w:rsidRPr="00661253">
        <w:rPr>
          <w:rFonts w:ascii="Arial" w:eastAsia="Consolas" w:hAnsi="Arial" w:cs="Arial"/>
          <w:lang w:eastAsia="en-US"/>
        </w:rPr>
        <w:t>Технические условия»</w:t>
      </w:r>
    </w:p>
    <w:p w14:paraId="1B13F8D2" w14:textId="77777777" w:rsidR="00661253" w:rsidRPr="00661253" w:rsidRDefault="00661253" w:rsidP="00331236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59661FD4" w14:textId="77777777" w:rsidR="00661253" w:rsidRDefault="00661253" w:rsidP="00661253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14:paraId="3DDFEB25" w14:textId="77777777" w:rsidR="00661253" w:rsidRPr="00EE530C" w:rsidRDefault="00661253" w:rsidP="00661253">
      <w:pPr>
        <w:ind w:firstLine="567"/>
        <w:jc w:val="both"/>
      </w:pPr>
    </w:p>
    <w:p w14:paraId="68ECC79E" w14:textId="77777777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  <w:r w:rsidRPr="00AE0BA8">
        <w:rPr>
          <w:rFonts w:ascii="Arial" w:eastAsia="Consolas" w:hAnsi="Arial" w:cs="Arial"/>
          <w:lang w:eastAsia="en-US"/>
        </w:rPr>
        <w:t xml:space="preserve">Потенциальными пользователями стандарта являются </w:t>
      </w:r>
      <w:r w:rsidR="00BC516F" w:rsidRPr="00AE0BA8">
        <w:rPr>
          <w:rFonts w:ascii="Arial" w:eastAsia="Consolas" w:hAnsi="Arial" w:cs="Arial"/>
          <w:lang w:eastAsia="en-US"/>
        </w:rPr>
        <w:t>–</w:t>
      </w:r>
      <w:r w:rsidR="00B34346" w:rsidRPr="00AE0BA8">
        <w:rPr>
          <w:rFonts w:ascii="Arial" w:eastAsia="Consolas" w:hAnsi="Arial" w:cs="Arial"/>
          <w:lang w:eastAsia="en-US"/>
        </w:rPr>
        <w:t xml:space="preserve"> п</w:t>
      </w:r>
      <w:r w:rsidR="00BC516F" w:rsidRPr="00AE0BA8">
        <w:rPr>
          <w:rFonts w:ascii="Arial" w:eastAsia="Consolas" w:hAnsi="Arial" w:cs="Arial"/>
          <w:lang w:eastAsia="en-US"/>
        </w:rPr>
        <w:t xml:space="preserve">роизводители </w:t>
      </w:r>
      <w:r w:rsidR="00331236" w:rsidRPr="00AE0BA8">
        <w:rPr>
          <w:rFonts w:ascii="Arial" w:eastAsia="Consolas" w:hAnsi="Arial" w:cs="Arial"/>
          <w:lang w:eastAsia="en-US"/>
        </w:rPr>
        <w:t xml:space="preserve">кормовой продукции, </w:t>
      </w:r>
      <w:r w:rsidR="00B34346" w:rsidRPr="00AE0BA8">
        <w:rPr>
          <w:rFonts w:ascii="Arial" w:eastAsia="Consolas" w:hAnsi="Arial" w:cs="Arial"/>
          <w:lang w:eastAsia="en-US"/>
        </w:rPr>
        <w:t>ОПС, ИЛ, аккредитованные по ТР ТС 01</w:t>
      </w:r>
      <w:r w:rsidR="00331236" w:rsidRPr="00AE0BA8">
        <w:rPr>
          <w:rFonts w:ascii="Arial" w:eastAsia="Consolas" w:hAnsi="Arial" w:cs="Arial"/>
          <w:lang w:eastAsia="en-US"/>
        </w:rPr>
        <w:t>5</w:t>
      </w:r>
      <w:r w:rsidR="00B34346" w:rsidRPr="00AE0BA8">
        <w:rPr>
          <w:rFonts w:ascii="Arial" w:eastAsia="Consolas" w:hAnsi="Arial" w:cs="Arial"/>
          <w:lang w:eastAsia="en-US"/>
        </w:rPr>
        <w:t>/2011</w:t>
      </w:r>
      <w:r w:rsidR="00331236" w:rsidRPr="00AE0BA8">
        <w:rPr>
          <w:rFonts w:ascii="Arial" w:eastAsia="Consolas" w:hAnsi="Arial" w:cs="Arial"/>
          <w:lang w:eastAsia="en-US"/>
        </w:rPr>
        <w:t xml:space="preserve"> и будут аккредитованы по </w:t>
      </w:r>
      <w:r w:rsidR="00B00B03" w:rsidRPr="00AE0BA8">
        <w:rPr>
          <w:rFonts w:ascii="Arial" w:eastAsia="Consolas" w:hAnsi="Arial" w:cs="Arial"/>
          <w:lang w:eastAsia="en-US"/>
        </w:rPr>
        <w:t xml:space="preserve">проекту </w:t>
      </w:r>
      <w:r w:rsidR="00331236" w:rsidRPr="00AE0BA8">
        <w:rPr>
          <w:rFonts w:ascii="Arial" w:eastAsia="Consolas" w:hAnsi="Arial" w:cs="Arial"/>
          <w:lang w:eastAsia="en-US"/>
        </w:rPr>
        <w:t>ТР ЕАЭС «О безопасности кормов и кормовых добавок»</w:t>
      </w:r>
      <w:r w:rsidR="00607222" w:rsidRPr="00AE0BA8">
        <w:rPr>
          <w:rFonts w:ascii="Arial" w:eastAsia="Consolas" w:hAnsi="Arial" w:cs="Arial"/>
          <w:lang w:eastAsia="en-US"/>
        </w:rPr>
        <w:t>.</w:t>
      </w:r>
    </w:p>
    <w:p w14:paraId="5EB2EA23" w14:textId="77777777" w:rsidR="004C1FC4" w:rsidRPr="00AE0BA8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kk-KZ" w:eastAsia="en-US"/>
        </w:rPr>
      </w:pPr>
    </w:p>
    <w:p w14:paraId="4E5E75B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  <w:r w:rsidRPr="00714ECC">
        <w:rPr>
          <w:rFonts w:ascii="Arial" w:hAnsi="Arial" w:cs="Arial"/>
          <w:b/>
          <w:color w:val="2D2D2D"/>
          <w:spacing w:val="2"/>
          <w:shd w:val="clear" w:color="auto" w:fill="FFFFFF"/>
        </w:rPr>
        <w:t xml:space="preserve">8 Сведения о разработчике </w:t>
      </w:r>
    </w:p>
    <w:p w14:paraId="18D7364A" w14:textId="77777777" w:rsidR="00661253" w:rsidRPr="00714ECC" w:rsidRDefault="00661253" w:rsidP="00661253">
      <w:pPr>
        <w:widowControl w:val="0"/>
        <w:ind w:firstLine="567"/>
        <w:jc w:val="both"/>
        <w:rPr>
          <w:rFonts w:ascii="Arial" w:hAnsi="Arial" w:cs="Arial"/>
          <w:b/>
        </w:rPr>
      </w:pPr>
    </w:p>
    <w:p w14:paraId="134A86EF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r w:rsidRPr="00714ECC">
        <w:rPr>
          <w:rFonts w:ascii="Arial" w:hAnsi="Arial" w:cs="Arial"/>
        </w:rPr>
        <w:t>РГП «Казахстанский институт стандартизации и метрологии»</w:t>
      </w:r>
    </w:p>
    <w:p w14:paraId="2D272E55" w14:textId="77777777" w:rsidR="00661253" w:rsidRPr="00714ECC" w:rsidRDefault="00661253" w:rsidP="00661253">
      <w:pPr>
        <w:ind w:firstLine="567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</w:rPr>
          <w:t>010000, г</w:t>
        </w:r>
      </w:smartTag>
      <w:r w:rsidRPr="00714ECC">
        <w:rPr>
          <w:rFonts w:ascii="Arial" w:hAnsi="Arial" w:cs="Arial"/>
        </w:rPr>
        <w:t>.Нур-Султан, пр. Мангилик Ел, здание «Эталонный центр»,</w:t>
      </w:r>
    </w:p>
    <w:p w14:paraId="53292C7F" w14:textId="77777777" w:rsidR="00661253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714ECC">
        <w:rPr>
          <w:rFonts w:ascii="Arial" w:hAnsi="Arial" w:cs="Arial"/>
        </w:rPr>
        <w:t>тел</w:t>
      </w:r>
      <w:r w:rsidRPr="00CB56E4">
        <w:rPr>
          <w:rFonts w:ascii="Arial" w:hAnsi="Arial" w:cs="Arial"/>
          <w:lang w:val="en-US"/>
        </w:rPr>
        <w:t>. +7 (7112) 28-29-99</w:t>
      </w:r>
    </w:p>
    <w:p w14:paraId="6D9CF820" w14:textId="77777777" w:rsidR="00661253" w:rsidRPr="00CB56E4" w:rsidRDefault="00661253" w:rsidP="00661253">
      <w:pPr>
        <w:ind w:firstLine="567"/>
        <w:jc w:val="both"/>
        <w:rPr>
          <w:rFonts w:ascii="Arial" w:hAnsi="Arial" w:cs="Arial"/>
          <w:lang w:val="en-US"/>
        </w:rPr>
      </w:pPr>
      <w:r w:rsidRPr="00CB56E4">
        <w:rPr>
          <w:rFonts w:ascii="Arial" w:hAnsi="Arial" w:cs="Arial"/>
          <w:lang w:val="en-US"/>
        </w:rPr>
        <w:t xml:space="preserve">E-mail: </w:t>
      </w:r>
      <w:hyperlink r:id="rId7" w:history="1">
        <w:r w:rsidRPr="00CB56E4">
          <w:rPr>
            <w:rFonts w:ascii="Arial" w:hAnsi="Arial" w:cs="Arial"/>
            <w:lang w:val="en-US"/>
          </w:rPr>
          <w:t>info@ksm.kz</w:t>
        </w:r>
      </w:hyperlink>
    </w:p>
    <w:p w14:paraId="73646788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6DE4BC59" w14:textId="77777777" w:rsidR="004C1FC4" w:rsidRPr="00661253" w:rsidRDefault="004C1FC4" w:rsidP="00607222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eastAsia="Consolas" w:hAnsi="Arial" w:cs="Arial"/>
          <w:lang w:val="en-US" w:eastAsia="en-US"/>
        </w:rPr>
      </w:pPr>
    </w:p>
    <w:p w14:paraId="7B1A8A8E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Заместитель </w:t>
      </w:r>
    </w:p>
    <w:p w14:paraId="44425CE7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  <w:r w:rsidRPr="00AE0BA8">
        <w:rPr>
          <w:rFonts w:ascii="Arial" w:hAnsi="Arial" w:cs="Arial"/>
          <w:b/>
        </w:rPr>
        <w:t xml:space="preserve">Генерального директора </w:t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</w:r>
      <w:r w:rsidRPr="00AE0BA8">
        <w:rPr>
          <w:rFonts w:ascii="Arial" w:hAnsi="Arial" w:cs="Arial"/>
          <w:b/>
        </w:rPr>
        <w:tab/>
        <w:t>Е. Амирханова</w:t>
      </w:r>
    </w:p>
    <w:p w14:paraId="40F2D260" w14:textId="77777777" w:rsidR="004C1FC4" w:rsidRPr="00AE0BA8" w:rsidRDefault="004C1FC4" w:rsidP="00607222">
      <w:pPr>
        <w:ind w:firstLine="567"/>
        <w:rPr>
          <w:rFonts w:ascii="Arial" w:hAnsi="Arial" w:cs="Arial"/>
          <w:b/>
        </w:rPr>
      </w:pPr>
    </w:p>
    <w:p w14:paraId="3D94C25B" w14:textId="77777777" w:rsidR="006F5276" w:rsidRPr="00AE0BA8" w:rsidRDefault="006F5276" w:rsidP="00607222">
      <w:pPr>
        <w:ind w:firstLine="567"/>
        <w:rPr>
          <w:rFonts w:ascii="Arial" w:hAnsi="Arial" w:cs="Arial"/>
        </w:rPr>
      </w:pPr>
    </w:p>
    <w:sectPr w:rsidR="006F5276" w:rsidRPr="00AE0BA8" w:rsidSect="00B310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1D279" w14:textId="77777777" w:rsidR="009331EE" w:rsidRDefault="009331EE" w:rsidP="00B31017">
      <w:r>
        <w:separator/>
      </w:r>
    </w:p>
  </w:endnote>
  <w:endnote w:type="continuationSeparator" w:id="0">
    <w:p w14:paraId="3475BE3D" w14:textId="77777777" w:rsidR="009331EE" w:rsidRDefault="009331EE" w:rsidP="00B3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45634" w14:textId="77777777" w:rsidR="009331EE" w:rsidRDefault="009331EE" w:rsidP="00B31017">
      <w:r>
        <w:separator/>
      </w:r>
    </w:p>
  </w:footnote>
  <w:footnote w:type="continuationSeparator" w:id="0">
    <w:p w14:paraId="092DB992" w14:textId="77777777" w:rsidR="009331EE" w:rsidRDefault="009331EE" w:rsidP="00B31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656569"/>
      <w:docPartObj>
        <w:docPartGallery w:val="Page Numbers (Top of Page)"/>
        <w:docPartUnique/>
      </w:docPartObj>
    </w:sdtPr>
    <w:sdtEndPr/>
    <w:sdtContent>
      <w:p w14:paraId="2C1EBD08" w14:textId="77777777" w:rsidR="00B31017" w:rsidRDefault="00B310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DDF">
          <w:rPr>
            <w:noProof/>
          </w:rPr>
          <w:t>2</w:t>
        </w:r>
        <w:r>
          <w:fldChar w:fldCharType="end"/>
        </w:r>
      </w:p>
    </w:sdtContent>
  </w:sdt>
  <w:p w14:paraId="3246A6E9" w14:textId="77777777" w:rsidR="00B31017" w:rsidRDefault="00B310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387DFE"/>
    <w:multiLevelType w:val="hybridMultilevel"/>
    <w:tmpl w:val="939C508C"/>
    <w:lvl w:ilvl="0" w:tplc="9A8C7D32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098269B"/>
    <w:multiLevelType w:val="hybridMultilevel"/>
    <w:tmpl w:val="4B72CA0A"/>
    <w:lvl w:ilvl="0" w:tplc="9A8C7D3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11C2F89"/>
    <w:multiLevelType w:val="hybridMultilevel"/>
    <w:tmpl w:val="DE6A42F0"/>
    <w:lvl w:ilvl="0" w:tplc="544E8CFA">
      <w:start w:val="1"/>
      <w:numFmt w:val="decimal"/>
      <w:lvlText w:val="%1."/>
      <w:lvlJc w:val="left"/>
      <w:pPr>
        <w:ind w:left="927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C2C"/>
    <w:rsid w:val="000869A9"/>
    <w:rsid w:val="000A52A2"/>
    <w:rsid w:val="001135C3"/>
    <w:rsid w:val="001147A5"/>
    <w:rsid w:val="00273DDF"/>
    <w:rsid w:val="002B6120"/>
    <w:rsid w:val="00331236"/>
    <w:rsid w:val="003378BB"/>
    <w:rsid w:val="00383D2C"/>
    <w:rsid w:val="003A314C"/>
    <w:rsid w:val="004C1FC4"/>
    <w:rsid w:val="00521521"/>
    <w:rsid w:val="00607222"/>
    <w:rsid w:val="00615846"/>
    <w:rsid w:val="006201FD"/>
    <w:rsid w:val="00661253"/>
    <w:rsid w:val="00692E39"/>
    <w:rsid w:val="006F5276"/>
    <w:rsid w:val="00724DD2"/>
    <w:rsid w:val="00764C0B"/>
    <w:rsid w:val="007F6745"/>
    <w:rsid w:val="00876B29"/>
    <w:rsid w:val="008C62D2"/>
    <w:rsid w:val="008D4C2C"/>
    <w:rsid w:val="009331EE"/>
    <w:rsid w:val="009A489F"/>
    <w:rsid w:val="009D60C2"/>
    <w:rsid w:val="00A31A36"/>
    <w:rsid w:val="00A4068F"/>
    <w:rsid w:val="00A97B0E"/>
    <w:rsid w:val="00AE0BA8"/>
    <w:rsid w:val="00B00B03"/>
    <w:rsid w:val="00B31017"/>
    <w:rsid w:val="00B34346"/>
    <w:rsid w:val="00BC516F"/>
    <w:rsid w:val="00CF4CED"/>
    <w:rsid w:val="00D03845"/>
    <w:rsid w:val="00DE3E9C"/>
    <w:rsid w:val="00E81C36"/>
    <w:rsid w:val="00EF655D"/>
    <w:rsid w:val="00F2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7F591"/>
  <w15:docId w15:val="{26351505-07D1-430F-ACB6-9CC2838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61253"/>
    <w:pPr>
      <w:widowControl w:val="0"/>
      <w:autoSpaceDE w:val="0"/>
      <w:autoSpaceDN w:val="0"/>
      <w:ind w:left="20"/>
      <w:jc w:val="center"/>
      <w:outlineLvl w:val="0"/>
    </w:pPr>
    <w:rPr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310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6125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61253"/>
    <w:rPr>
      <w:rFonts w:ascii="Times New Roman" w:eastAsia="Times New Roman" w:hAnsi="Times New Roman" w:cs="Times New Roman"/>
      <w:b/>
      <w:bCs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534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Карлыгаш</cp:lastModifiedBy>
  <cp:revision>17</cp:revision>
  <cp:lastPrinted>2022-11-18T14:17:00Z</cp:lastPrinted>
  <dcterms:created xsi:type="dcterms:W3CDTF">2022-11-17T09:31:00Z</dcterms:created>
  <dcterms:modified xsi:type="dcterms:W3CDTF">2023-05-26T03:36:00Z</dcterms:modified>
</cp:coreProperties>
</file>